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A7" w:rsidRPr="00C71C3D" w:rsidRDefault="00A630A7" w:rsidP="00A630A7">
      <w:pPr>
        <w:shd w:val="clear" w:color="auto" w:fill="FFFFFF"/>
        <w:spacing w:after="0" w:line="300" w:lineRule="atLeast"/>
        <w:rPr>
          <w:rFonts w:ascii="inherit" w:eastAsia="Times New Roman" w:hAnsi="inherit" w:cs="Segoe UI"/>
          <w:b/>
          <w:bCs/>
          <w:color w:val="1C1E21"/>
          <w:sz w:val="28"/>
          <w:szCs w:val="28"/>
          <w:lang w:val="uk-UA" w:eastAsia="ru-RU"/>
        </w:rPr>
      </w:pPr>
      <w:r w:rsidRPr="00A630A7">
        <w:rPr>
          <w:rFonts w:ascii="inherit" w:eastAsia="Times New Roman" w:hAnsi="inherit" w:cs="Segoe UI"/>
          <w:b/>
          <w:bCs/>
          <w:color w:val="1C1E21"/>
          <w:sz w:val="28"/>
          <w:szCs w:val="28"/>
          <w:lang w:val="uk-UA" w:eastAsia="ru-RU"/>
        </w:rPr>
        <w:t>Як спілкуватися з людиною з інвалідністю?</w:t>
      </w:r>
    </w:p>
    <w:p w:rsidR="00A630A7" w:rsidRPr="00C71C3D" w:rsidRDefault="00A630A7" w:rsidP="00A630A7">
      <w:pPr>
        <w:shd w:val="clear" w:color="auto" w:fill="FFFFFF"/>
        <w:spacing w:after="0" w:line="300" w:lineRule="atLeast"/>
        <w:rPr>
          <w:rFonts w:ascii="inherit" w:eastAsia="Times New Roman" w:hAnsi="inherit" w:cs="Segoe UI"/>
          <w:b/>
          <w:bCs/>
          <w:color w:val="1C1E21"/>
          <w:sz w:val="28"/>
          <w:szCs w:val="28"/>
          <w:lang w:val="uk-UA" w:eastAsia="ru-RU"/>
        </w:rPr>
      </w:pP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C71C3D">
        <w:rPr>
          <w:rFonts w:ascii="inherit" w:eastAsia="Times New Roman" w:hAnsi="inherit" w:cs="Segoe UI"/>
          <w:noProof/>
          <w:color w:val="1C1E21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🔸" style="width:12pt;height:12pt;visibility:visible;mso-wrap-style:square" o:bullet="t">
            <v:imagedata r:id="rId4" o:title="🔸"/>
          </v:shape>
        </w:pict>
      </w:r>
      <w:r w:rsidRPr="00A630A7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>Коректно звертайтесь до співрозмовника. У жодному разі не можна називати людину «інвалідом» чи «недієздатним». Єдина правильна характерис</w:t>
      </w:r>
      <w:r w:rsidRPr="00C71C3D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>тика — «людина з інвалідністю».</w:t>
      </w: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C71C3D">
        <w:rPr>
          <w:rFonts w:ascii="inherit" w:eastAsia="Times New Roman" w:hAnsi="inherit" w:cs="Segoe UI"/>
          <w:noProof/>
          <w:color w:val="1C1E21"/>
          <w:sz w:val="28"/>
          <w:szCs w:val="28"/>
          <w:lang w:val="uk-UA" w:eastAsia="ru-RU"/>
        </w:rPr>
        <w:pict>
          <v:shape id="Рисунок 2" o:spid="_x0000_i1027" type="#_x0000_t75" alt="🔸" style="width:12pt;height:12pt;visibility:visible;mso-wrap-style:square" o:bullet="t">
            <v:imagedata r:id="rId4" o:title="🔸"/>
          </v:shape>
        </w:pict>
      </w:r>
      <w:r w:rsidRPr="00A630A7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>Будьте терплячими. Не ігноруйте людей, яким важко говорити. Під час розмови підтримуйте зоровий контакт, звертайтесь до людини напряму. Не забувайте дивитись прямо у вічі та говорити чітко з тими, у кого є проблеми зі слухом. Деякі люди, які не чують, читають по губах. Тому, коли розмовляєте з ними, треба стояти так</w:t>
      </w:r>
      <w:r w:rsidRPr="00C71C3D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>, щоб обличчя було добре видно.</w:t>
      </w: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C71C3D">
        <w:rPr>
          <w:rFonts w:ascii="inherit" w:eastAsia="Times New Roman" w:hAnsi="inherit" w:cs="Segoe UI"/>
          <w:noProof/>
          <w:color w:val="1C1E21"/>
          <w:sz w:val="28"/>
          <w:szCs w:val="28"/>
          <w:lang w:val="uk-UA" w:eastAsia="ru-RU"/>
        </w:rPr>
        <w:pict>
          <v:shape id="Рисунок 3" o:spid="_x0000_i1028" type="#_x0000_t75" alt="🔸" style="width:12pt;height:12pt;visibility:visible;mso-wrap-style:square" o:bullet="t">
            <v:imagedata r:id="rId4" o:title="🔸"/>
          </v:shape>
        </w:pict>
      </w:r>
      <w:r w:rsidRPr="00A630A7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 xml:space="preserve">Допомагайте, але тільки якщо людина цього потребує. Запитайте у який саме спосіб ви можете допомогти, щоб не створити ще більше проблем. Якщо вам відмовили, то не нав’язуйте </w:t>
      </w:r>
      <w:r w:rsidRPr="00C71C3D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>свою допомогу й не ображайтесь.</w:t>
      </w: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</w:p>
    <w:p w:rsidR="00A630A7" w:rsidRPr="00C71C3D" w:rsidRDefault="00A630A7" w:rsidP="00A630A7">
      <w:pPr>
        <w:shd w:val="clear" w:color="auto" w:fill="FFFFFF"/>
        <w:spacing w:after="0" w:line="300" w:lineRule="atLeast"/>
        <w:jc w:val="both"/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</w:pPr>
      <w:r w:rsidRPr="00C71C3D">
        <w:rPr>
          <w:rFonts w:ascii="inherit" w:eastAsia="Times New Roman" w:hAnsi="inherit" w:cs="Segoe UI"/>
          <w:noProof/>
          <w:color w:val="1C1E21"/>
          <w:sz w:val="28"/>
          <w:szCs w:val="28"/>
          <w:lang w:val="uk-UA" w:eastAsia="ru-RU"/>
        </w:rPr>
        <w:pict>
          <v:shape id="Рисунок 4" o:spid="_x0000_i1025" type="#_x0000_t75" alt="🔸" style="width:12pt;height:12pt;visibility:visible;mso-wrap-style:square" o:bullet="t">
            <v:imagedata r:id="rId4" o:title="🔸"/>
          </v:shape>
        </w:pict>
      </w:r>
      <w:r w:rsidRPr="00A630A7">
        <w:rPr>
          <w:rFonts w:ascii="inherit" w:eastAsia="Times New Roman" w:hAnsi="inherit" w:cs="Segoe UI"/>
          <w:color w:val="1C1E21"/>
          <w:sz w:val="28"/>
          <w:szCs w:val="28"/>
          <w:lang w:val="uk-UA" w:eastAsia="ru-RU"/>
        </w:rPr>
        <w:t xml:space="preserve">Припиніть стереотипно мислити. Люди з інвалідністю — повноправні громадяни, які мають змогу навчатись, працювати, вести активний спосіб життя. До людей з інвалідністю треба ставитись так само ввічливо та толерантно, як і до будь-кого іншого. </w:t>
      </w:r>
    </w:p>
    <w:p w:rsidR="00A630A7" w:rsidRPr="00C71C3D" w:rsidRDefault="00A630A7" w:rsidP="00A630A7">
      <w:pPr>
        <w:spacing w:after="0" w:line="240" w:lineRule="auto"/>
        <w:textAlignment w:val="center"/>
        <w:rPr>
          <w:rFonts w:ascii="inherit" w:eastAsia="Times New Roman" w:hAnsi="inherit" w:cs="Segoe UI"/>
          <w:color w:val="1C1E21"/>
          <w:sz w:val="23"/>
          <w:szCs w:val="23"/>
          <w:lang w:val="uk-UA" w:eastAsia="ru-RU"/>
        </w:rPr>
      </w:pPr>
    </w:p>
    <w:p w:rsidR="00A630A7" w:rsidRPr="00A630A7" w:rsidRDefault="00A630A7" w:rsidP="00A630A7">
      <w:pPr>
        <w:spacing w:after="0" w:line="240" w:lineRule="auto"/>
        <w:textAlignment w:val="center"/>
        <w:rPr>
          <w:rFonts w:ascii="inherit" w:eastAsia="Times New Roman" w:hAnsi="inherit" w:cs="Segoe UI"/>
          <w:color w:val="1C1E21"/>
          <w:sz w:val="23"/>
          <w:szCs w:val="23"/>
          <w:lang w:val="uk-UA" w:eastAsia="ru-RU"/>
        </w:rPr>
      </w:pPr>
    </w:p>
    <w:p w:rsidR="00E35A90" w:rsidRPr="00C71C3D" w:rsidRDefault="00E35A90" w:rsidP="00C71C3D">
      <w:pPr>
        <w:jc w:val="center"/>
        <w:rPr>
          <w:lang w:val="uk-UA"/>
        </w:rPr>
      </w:pPr>
    </w:p>
    <w:sectPr w:rsidR="00E35A90" w:rsidRPr="00C71C3D" w:rsidSect="00E3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A7"/>
    <w:rsid w:val="0025328E"/>
    <w:rsid w:val="002F77C4"/>
    <w:rsid w:val="003202C1"/>
    <w:rsid w:val="00654735"/>
    <w:rsid w:val="00754930"/>
    <w:rsid w:val="007967AC"/>
    <w:rsid w:val="00A630A7"/>
    <w:rsid w:val="00BC62E6"/>
    <w:rsid w:val="00BD391F"/>
    <w:rsid w:val="00C71C3D"/>
    <w:rsid w:val="00D668B6"/>
    <w:rsid w:val="00E3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0A7"/>
    <w:rPr>
      <w:color w:val="0000FF"/>
      <w:u w:val="single"/>
    </w:rPr>
  </w:style>
  <w:style w:type="character" w:customStyle="1" w:styleId="a8c37x1j">
    <w:name w:val="a8c37x1j"/>
    <w:basedOn w:val="a0"/>
    <w:rsid w:val="00A630A7"/>
  </w:style>
  <w:style w:type="paragraph" w:styleId="a4">
    <w:name w:val="Balloon Text"/>
    <w:basedOn w:val="a"/>
    <w:link w:val="a5"/>
    <w:uiPriority w:val="99"/>
    <w:semiHidden/>
    <w:unhideWhenUsed/>
    <w:rsid w:val="00A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23108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346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5132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2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39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2021-12-03T13:25:00Z</dcterms:created>
  <dcterms:modified xsi:type="dcterms:W3CDTF">2021-12-03T13:42:00Z</dcterms:modified>
</cp:coreProperties>
</file>